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A5" w:rsidRPr="00AD6B7E" w:rsidRDefault="00D84551" w:rsidP="00AD6B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D6B7E">
        <w:rPr>
          <w:rFonts w:ascii="Arial" w:hAnsi="Arial" w:cs="Arial"/>
          <w:b/>
          <w:sz w:val="24"/>
          <w:szCs w:val="24"/>
          <w:lang w:val="es-ES"/>
        </w:rPr>
        <w:t>LA INSEMINACIÓN POSTCERVICAL: PASADO, PRESENTE Y FUTURO</w:t>
      </w:r>
    </w:p>
    <w:p w:rsidR="00412BF3" w:rsidRPr="00AD6B7E" w:rsidRDefault="00862FA2" w:rsidP="00AD6B7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D6B7E">
        <w:rPr>
          <w:rFonts w:ascii="Arial" w:hAnsi="Arial" w:cs="Arial"/>
          <w:b/>
          <w:sz w:val="24"/>
          <w:szCs w:val="24"/>
          <w:lang w:val="es-ES"/>
        </w:rPr>
        <w:t>Ca</w:t>
      </w:r>
      <w:r w:rsidR="00412BF3" w:rsidRPr="00AD6B7E">
        <w:rPr>
          <w:rFonts w:ascii="Arial" w:hAnsi="Arial" w:cs="Arial"/>
          <w:b/>
          <w:sz w:val="24"/>
          <w:szCs w:val="24"/>
          <w:lang w:val="es-ES"/>
        </w:rPr>
        <w:t>rmen de Alba Romero,</w:t>
      </w:r>
      <w:r w:rsidR="00412BF3" w:rsidRPr="00AD6B7E">
        <w:rPr>
          <w:rFonts w:ascii="Arial" w:eastAsiaTheme="minorEastAsia" w:hAnsi="Arial" w:cs="Arial"/>
          <w:noProof/>
          <w:sz w:val="24"/>
          <w:szCs w:val="24"/>
          <w:lang w:val="es-ES"/>
        </w:rPr>
        <w:t xml:space="preserve"> veterinarian DVM, MSc, PhD</w:t>
      </w:r>
    </w:p>
    <w:p w:rsidR="00412BF3" w:rsidRPr="00AD6B7E" w:rsidRDefault="00412BF3" w:rsidP="00AD6B7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AD6B7E">
        <w:rPr>
          <w:rFonts w:ascii="Arial" w:hAnsi="Arial" w:cs="Arial"/>
          <w:b/>
          <w:sz w:val="24"/>
          <w:szCs w:val="24"/>
          <w:lang w:val="es-ES"/>
        </w:rPr>
        <w:t>Minitube</w:t>
      </w:r>
      <w:proofErr w:type="spellEnd"/>
      <w:r w:rsidRPr="00AD6B7E">
        <w:rPr>
          <w:rFonts w:ascii="Arial" w:hAnsi="Arial" w:cs="Arial"/>
          <w:b/>
          <w:sz w:val="24"/>
          <w:szCs w:val="24"/>
          <w:lang w:val="es-ES"/>
        </w:rPr>
        <w:t xml:space="preserve"> International</w:t>
      </w:r>
    </w:p>
    <w:p w:rsidR="00862FA2" w:rsidRPr="00AD6B7E" w:rsidRDefault="00AD6B7E" w:rsidP="00AD6B7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hyperlink r:id="rId6" w:history="1">
        <w:r w:rsidR="00412BF3" w:rsidRPr="00AD6B7E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calba@minitub-iberica.com</w:t>
        </w:r>
      </w:hyperlink>
    </w:p>
    <w:p w:rsidR="00412BF3" w:rsidRPr="00AD6B7E" w:rsidRDefault="00412BF3" w:rsidP="00412BF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A61C11" w:rsidRPr="00AD6B7E" w:rsidRDefault="003C63A5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>¿Desde cuándo se practica la</w:t>
      </w:r>
      <w:r w:rsidR="006F12E5" w:rsidRPr="00AD6B7E">
        <w:rPr>
          <w:rFonts w:ascii="Arial" w:hAnsi="Arial" w:cs="Arial"/>
          <w:sz w:val="24"/>
          <w:szCs w:val="24"/>
          <w:lang w:val="es-ES"/>
        </w:rPr>
        <w:t xml:space="preserve"> inseminación artificial </w:t>
      </w:r>
      <w:r w:rsidR="00D84551" w:rsidRPr="00AD6B7E">
        <w:rPr>
          <w:rFonts w:ascii="Arial" w:hAnsi="Arial" w:cs="Arial"/>
          <w:sz w:val="24"/>
          <w:szCs w:val="24"/>
          <w:lang w:val="es-ES"/>
        </w:rPr>
        <w:t xml:space="preserve">(IA) 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porcina? Desde hace más de 50 años. </w:t>
      </w:r>
    </w:p>
    <w:p w:rsidR="003C63A5" w:rsidRPr="00AD6B7E" w:rsidRDefault="003C63A5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>El objetivo de la IA ha sido y sigue siendo producir más con la mejor calidad, para ello utilizamos la mejor genética</w:t>
      </w:r>
      <w:r w:rsidR="00490EA1" w:rsidRPr="00AD6B7E">
        <w:rPr>
          <w:rFonts w:ascii="Arial" w:hAnsi="Arial" w:cs="Arial"/>
          <w:sz w:val="24"/>
          <w:szCs w:val="24"/>
          <w:lang w:val="es-ES"/>
        </w:rPr>
        <w:t xml:space="preserve">, </w:t>
      </w:r>
      <w:r w:rsidR="00A61C11" w:rsidRPr="00AD6B7E">
        <w:rPr>
          <w:rFonts w:ascii="Arial" w:hAnsi="Arial" w:cs="Arial"/>
          <w:sz w:val="24"/>
          <w:szCs w:val="24"/>
          <w:lang w:val="es-ES"/>
        </w:rPr>
        <w:t>queremos</w:t>
      </w:r>
      <w:r w:rsidR="00490EA1"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Pr="00AD6B7E">
        <w:rPr>
          <w:rFonts w:ascii="Arial" w:hAnsi="Arial" w:cs="Arial"/>
          <w:sz w:val="24"/>
          <w:szCs w:val="24"/>
          <w:lang w:val="es-ES"/>
        </w:rPr>
        <w:t>conseguir la mejor carne y por supuesto producir con la mayor eficiencia</w:t>
      </w:r>
      <w:r w:rsidR="00862FA2" w:rsidRPr="00AD6B7E">
        <w:rPr>
          <w:rFonts w:ascii="Arial" w:hAnsi="Arial" w:cs="Arial"/>
          <w:sz w:val="24"/>
          <w:szCs w:val="24"/>
          <w:lang w:val="es-ES"/>
        </w:rPr>
        <w:t>.</w:t>
      </w:r>
      <w:r w:rsidR="00490EA1"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="00A61C11" w:rsidRPr="00AD6B7E">
        <w:rPr>
          <w:rFonts w:ascii="Arial" w:hAnsi="Arial" w:cs="Arial"/>
          <w:sz w:val="24"/>
          <w:szCs w:val="24"/>
          <w:lang w:val="es-ES"/>
        </w:rPr>
        <w:t xml:space="preserve">Para lograr </w:t>
      </w:r>
      <w:r w:rsidRPr="00AD6B7E">
        <w:rPr>
          <w:rFonts w:ascii="Arial" w:hAnsi="Arial" w:cs="Arial"/>
          <w:sz w:val="24"/>
          <w:szCs w:val="24"/>
          <w:lang w:val="es-ES"/>
        </w:rPr>
        <w:t>este objetivo es imprescindible utilizar la tecnología para maximizar la productividad y hacerla rentable</w:t>
      </w:r>
      <w:r w:rsidR="00862FA2" w:rsidRPr="00AD6B7E">
        <w:rPr>
          <w:rFonts w:ascii="Arial" w:hAnsi="Arial" w:cs="Arial"/>
          <w:sz w:val="24"/>
          <w:szCs w:val="24"/>
          <w:lang w:val="es-ES"/>
        </w:rPr>
        <w:t>.</w:t>
      </w:r>
    </w:p>
    <w:p w:rsidR="003C63A5" w:rsidRPr="00AD6B7E" w:rsidRDefault="003C63A5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 xml:space="preserve">Actualmente se reconocen 3 técnicas principales para la aplicación del semen: la IA tradicional donde el semen se deposita en el cuello uterino de la hembra, la IA intrauterina profunda donde el semen </w:t>
      </w:r>
      <w:r w:rsidR="00862FA2" w:rsidRPr="00AD6B7E">
        <w:rPr>
          <w:rFonts w:ascii="Arial" w:hAnsi="Arial" w:cs="Arial"/>
          <w:sz w:val="24"/>
          <w:szCs w:val="24"/>
          <w:lang w:val="es-ES"/>
        </w:rPr>
        <w:t>se deposita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cerca del lugar de fecundación, y finalmente la IA </w:t>
      </w:r>
      <w:proofErr w:type="spellStart"/>
      <w:r w:rsidRPr="00AD6B7E">
        <w:rPr>
          <w:rFonts w:ascii="Arial" w:hAnsi="Arial" w:cs="Arial"/>
          <w:sz w:val="24"/>
          <w:szCs w:val="24"/>
          <w:lang w:val="es-ES"/>
        </w:rPr>
        <w:t>postcervical</w:t>
      </w:r>
      <w:proofErr w:type="spellEnd"/>
      <w:r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="00862FA2" w:rsidRPr="00AD6B7E">
        <w:rPr>
          <w:rFonts w:ascii="Arial" w:hAnsi="Arial" w:cs="Arial"/>
          <w:sz w:val="24"/>
          <w:szCs w:val="24"/>
          <w:lang w:val="es-ES"/>
        </w:rPr>
        <w:t>(</w:t>
      </w:r>
      <w:r w:rsidR="00D84551" w:rsidRPr="00AD6B7E">
        <w:rPr>
          <w:rFonts w:ascii="Arial" w:hAnsi="Arial" w:cs="Arial"/>
          <w:sz w:val="24"/>
          <w:szCs w:val="24"/>
          <w:lang w:val="es-ES"/>
        </w:rPr>
        <w:t>IAPC</w:t>
      </w:r>
      <w:r w:rsidR="00862FA2" w:rsidRPr="00AD6B7E">
        <w:rPr>
          <w:rFonts w:ascii="Arial" w:hAnsi="Arial" w:cs="Arial"/>
          <w:sz w:val="24"/>
          <w:szCs w:val="24"/>
          <w:lang w:val="es-ES"/>
        </w:rPr>
        <w:t xml:space="preserve">) 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donde el semen se coloca en el cuerpo </w:t>
      </w:r>
      <w:r w:rsidR="00862FA2" w:rsidRPr="00AD6B7E">
        <w:rPr>
          <w:rFonts w:ascii="Arial" w:hAnsi="Arial" w:cs="Arial"/>
          <w:sz w:val="24"/>
          <w:szCs w:val="24"/>
          <w:lang w:val="es-ES"/>
        </w:rPr>
        <w:t xml:space="preserve">uterino. La tradicional y la </w:t>
      </w:r>
      <w:r w:rsidR="00D84551" w:rsidRPr="00AD6B7E">
        <w:rPr>
          <w:rFonts w:ascii="Arial" w:hAnsi="Arial" w:cs="Arial"/>
          <w:sz w:val="24"/>
          <w:szCs w:val="24"/>
          <w:lang w:val="es-ES"/>
        </w:rPr>
        <w:t>IAPC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son las más </w:t>
      </w:r>
      <w:r w:rsidR="00862FA2" w:rsidRPr="00AD6B7E">
        <w:rPr>
          <w:rFonts w:ascii="Arial" w:hAnsi="Arial" w:cs="Arial"/>
          <w:sz w:val="24"/>
          <w:szCs w:val="24"/>
          <w:lang w:val="es-ES"/>
        </w:rPr>
        <w:t>utilizadas</w:t>
      </w:r>
      <w:r w:rsidRPr="00AD6B7E">
        <w:rPr>
          <w:rFonts w:ascii="Arial" w:hAnsi="Arial" w:cs="Arial"/>
          <w:sz w:val="24"/>
          <w:szCs w:val="24"/>
          <w:lang w:val="es-ES"/>
        </w:rPr>
        <w:t>.</w:t>
      </w:r>
    </w:p>
    <w:p w:rsidR="006F12E5" w:rsidRPr="00AD6B7E" w:rsidRDefault="00A61C11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 xml:space="preserve">Atravesar los pliegues cervicales  para alcanzar el cuerpo uterino son las principales barreras que hay que superar durante la </w:t>
      </w:r>
      <w:r w:rsidR="00D84551" w:rsidRPr="00AD6B7E">
        <w:rPr>
          <w:rFonts w:ascii="Arial" w:hAnsi="Arial" w:cs="Arial"/>
          <w:sz w:val="24"/>
          <w:szCs w:val="24"/>
          <w:lang w:val="es-ES"/>
        </w:rPr>
        <w:t>IAPC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. </w:t>
      </w:r>
      <w:r w:rsidR="00D84551" w:rsidRPr="00AD6B7E">
        <w:rPr>
          <w:rFonts w:ascii="Arial" w:hAnsi="Arial" w:cs="Arial"/>
          <w:sz w:val="24"/>
          <w:szCs w:val="24"/>
          <w:lang w:val="es-ES"/>
        </w:rPr>
        <w:t>Esta técnica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deposita el semen directamente en el cuerpo </w:t>
      </w:r>
      <w:r w:rsidR="00D84551" w:rsidRPr="00AD6B7E">
        <w:rPr>
          <w:rFonts w:ascii="Arial" w:hAnsi="Arial" w:cs="Arial"/>
          <w:sz w:val="24"/>
          <w:szCs w:val="24"/>
          <w:lang w:val="es-ES"/>
        </w:rPr>
        <w:t>del útero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. Para ello es necesario pasar el </w:t>
      </w:r>
      <w:proofErr w:type="spellStart"/>
      <w:r w:rsidR="00D84551" w:rsidRPr="00AD6B7E">
        <w:rPr>
          <w:rFonts w:ascii="Arial" w:hAnsi="Arial" w:cs="Arial"/>
          <w:sz w:val="24"/>
          <w:szCs w:val="24"/>
          <w:lang w:val="es-ES"/>
        </w:rPr>
        <w:t>cervix</w:t>
      </w:r>
      <w:proofErr w:type="spellEnd"/>
      <w:r w:rsidRPr="00AD6B7E">
        <w:rPr>
          <w:rFonts w:ascii="Arial" w:hAnsi="Arial" w:cs="Arial"/>
          <w:sz w:val="24"/>
          <w:szCs w:val="24"/>
          <w:lang w:val="es-ES"/>
        </w:rPr>
        <w:t xml:space="preserve"> con una cánula o catéter más fino y largo que el tradicional. </w:t>
      </w:r>
      <w:r w:rsidR="006F12E5" w:rsidRPr="00AD6B7E">
        <w:rPr>
          <w:rFonts w:ascii="Arial" w:hAnsi="Arial" w:cs="Arial"/>
          <w:sz w:val="24"/>
          <w:szCs w:val="24"/>
          <w:lang w:val="es-ES"/>
        </w:rPr>
        <w:t xml:space="preserve">Es lógico que si el semen se deposita en el cuerpo uterino, el volumen de la dosis y la concentración espermática sean menores. Este es un punto muy importante cuando empezamos a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implementar la IAPC</w:t>
      </w:r>
      <w:r w:rsidR="008348E1" w:rsidRPr="00AD6B7E">
        <w:rPr>
          <w:rFonts w:ascii="Arial" w:hAnsi="Arial" w:cs="Arial"/>
          <w:sz w:val="24"/>
          <w:szCs w:val="24"/>
          <w:lang w:val="es-ES"/>
        </w:rPr>
        <w:t xml:space="preserve"> en nuestra granja,</w:t>
      </w:r>
      <w:r w:rsidR="006F12E5"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="008348E1" w:rsidRPr="00AD6B7E">
        <w:rPr>
          <w:rFonts w:ascii="Arial" w:hAnsi="Arial" w:cs="Arial"/>
          <w:sz w:val="24"/>
          <w:szCs w:val="24"/>
          <w:lang w:val="es-ES"/>
        </w:rPr>
        <w:t>h</w:t>
      </w:r>
      <w:r w:rsidR="006F12E5" w:rsidRPr="00AD6B7E">
        <w:rPr>
          <w:rFonts w:ascii="Arial" w:hAnsi="Arial" w:cs="Arial"/>
          <w:sz w:val="24"/>
          <w:szCs w:val="24"/>
          <w:lang w:val="es-ES"/>
        </w:rPr>
        <w:t xml:space="preserve">ay que ser muy estrictos con la calidad seminal que se utiliza para la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IAPC</w:t>
      </w:r>
      <w:r w:rsidR="006F12E5" w:rsidRPr="00AD6B7E">
        <w:rPr>
          <w:rFonts w:ascii="Arial" w:hAnsi="Arial" w:cs="Arial"/>
          <w:sz w:val="24"/>
          <w:szCs w:val="24"/>
          <w:lang w:val="es-ES"/>
        </w:rPr>
        <w:t xml:space="preserve"> ya que sólo el esperma de calidad será capaz de fecundar el óvulo.</w:t>
      </w:r>
    </w:p>
    <w:p w:rsidR="00412BF3" w:rsidRPr="00AD6B7E" w:rsidRDefault="00412BF3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 xml:space="preserve">Antes de empezar a utilizar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la IAPC</w:t>
      </w:r>
      <w:r w:rsidRPr="00AD6B7E">
        <w:rPr>
          <w:rFonts w:ascii="Arial" w:hAnsi="Arial" w:cs="Arial"/>
          <w:sz w:val="24"/>
          <w:szCs w:val="24"/>
          <w:lang w:val="es-ES"/>
        </w:rPr>
        <w:t>, ha</w:t>
      </w:r>
      <w:r w:rsidR="00396DD1" w:rsidRPr="00AD6B7E">
        <w:rPr>
          <w:rFonts w:ascii="Arial" w:hAnsi="Arial" w:cs="Arial"/>
          <w:sz w:val="24"/>
          <w:szCs w:val="24"/>
          <w:lang w:val="es-ES"/>
        </w:rPr>
        <w:t>y que hacer un buen planteamiento, conseguir que todo el equipo (técnicos de IA) lo acepten y paso a paso empezar la imple</w:t>
      </w:r>
      <w:r w:rsidR="001373FB" w:rsidRPr="00AD6B7E">
        <w:rPr>
          <w:rFonts w:ascii="Arial" w:hAnsi="Arial" w:cs="Arial"/>
          <w:sz w:val="24"/>
          <w:szCs w:val="24"/>
          <w:lang w:val="es-ES"/>
        </w:rPr>
        <w:t>me</w:t>
      </w:r>
      <w:r w:rsidR="00396DD1" w:rsidRPr="00AD6B7E">
        <w:rPr>
          <w:rFonts w:ascii="Arial" w:hAnsi="Arial" w:cs="Arial"/>
          <w:sz w:val="24"/>
          <w:szCs w:val="24"/>
          <w:lang w:val="es-ES"/>
        </w:rPr>
        <w:t>ntación.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="001373FB" w:rsidRPr="00AD6B7E">
        <w:rPr>
          <w:rFonts w:ascii="Arial" w:hAnsi="Arial" w:cs="Arial"/>
          <w:sz w:val="24"/>
          <w:szCs w:val="24"/>
          <w:lang w:val="es-ES"/>
        </w:rPr>
        <w:t xml:space="preserve">Siguiendo 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este modelo, </w:t>
      </w:r>
      <w:r w:rsidR="001373FB" w:rsidRPr="00AD6B7E">
        <w:rPr>
          <w:rFonts w:ascii="Arial" w:hAnsi="Arial" w:cs="Arial"/>
          <w:sz w:val="24"/>
          <w:szCs w:val="24"/>
          <w:lang w:val="es-ES"/>
        </w:rPr>
        <w:t xml:space="preserve">seremos capaces de implementar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la IAPC</w:t>
      </w:r>
      <w:r w:rsidR="001373FB" w:rsidRPr="00AD6B7E">
        <w:rPr>
          <w:rFonts w:ascii="Arial" w:hAnsi="Arial" w:cs="Arial"/>
          <w:sz w:val="24"/>
          <w:szCs w:val="24"/>
          <w:lang w:val="es-ES"/>
        </w:rPr>
        <w:t xml:space="preserve"> con éxito asegurado. Mantendremos una producción consistente y ganaremos </w:t>
      </w:r>
      <w:r w:rsidRPr="00AD6B7E">
        <w:rPr>
          <w:rFonts w:ascii="Arial" w:hAnsi="Arial" w:cs="Arial"/>
          <w:sz w:val="24"/>
          <w:szCs w:val="24"/>
          <w:lang w:val="es-ES"/>
        </w:rPr>
        <w:t>más horas de trabajo para utilizar en otra parte de la granja.</w:t>
      </w:r>
    </w:p>
    <w:p w:rsidR="00101786" w:rsidRPr="00AD6B7E" w:rsidRDefault="00412BF3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 xml:space="preserve">Al igual que </w:t>
      </w:r>
      <w:r w:rsidR="00D84551" w:rsidRPr="00AD6B7E">
        <w:rPr>
          <w:rFonts w:ascii="Arial" w:hAnsi="Arial" w:cs="Arial"/>
          <w:sz w:val="24"/>
          <w:szCs w:val="24"/>
          <w:lang w:val="es-ES"/>
        </w:rPr>
        <w:t>la IA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convencional</w:t>
      </w:r>
      <w:r w:rsidR="00CF141F" w:rsidRPr="00AD6B7E">
        <w:rPr>
          <w:rFonts w:ascii="Arial" w:hAnsi="Arial" w:cs="Arial"/>
          <w:sz w:val="24"/>
          <w:szCs w:val="24"/>
          <w:lang w:val="es-ES"/>
        </w:rPr>
        <w:t xml:space="preserve">, la IAPC </w:t>
      </w:r>
      <w:r w:rsidR="00D84551" w:rsidRPr="00AD6B7E">
        <w:rPr>
          <w:rFonts w:ascii="Arial" w:hAnsi="Arial" w:cs="Arial"/>
          <w:sz w:val="24"/>
          <w:szCs w:val="24"/>
          <w:lang w:val="es-ES"/>
        </w:rPr>
        <w:t xml:space="preserve"> no despegó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de la noche a la mañana</w:t>
      </w:r>
      <w:r w:rsidR="00CF141F" w:rsidRPr="00AD6B7E">
        <w:rPr>
          <w:rFonts w:ascii="Arial" w:hAnsi="Arial" w:cs="Arial"/>
          <w:sz w:val="24"/>
          <w:szCs w:val="24"/>
          <w:lang w:val="es-ES"/>
        </w:rPr>
        <w:t xml:space="preserve">. La técnica empezó con “mal </w:t>
      </w:r>
      <w:proofErr w:type="spellStart"/>
      <w:r w:rsidR="00CF141F" w:rsidRPr="00AD6B7E">
        <w:rPr>
          <w:rFonts w:ascii="Arial" w:hAnsi="Arial" w:cs="Arial"/>
          <w:sz w:val="24"/>
          <w:szCs w:val="24"/>
          <w:lang w:val="es-ES"/>
        </w:rPr>
        <w:t>pié</w:t>
      </w:r>
      <w:proofErr w:type="spellEnd"/>
      <w:r w:rsidR="00CF141F" w:rsidRPr="00AD6B7E">
        <w:rPr>
          <w:rFonts w:ascii="Arial" w:hAnsi="Arial" w:cs="Arial"/>
          <w:sz w:val="24"/>
          <w:szCs w:val="24"/>
          <w:lang w:val="es-ES"/>
        </w:rPr>
        <w:t xml:space="preserve">” hace ya 20 años, pero va ganando terreno día a día y cada vez es 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más común entre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los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 productores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porcinos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. Los </w:t>
      </w:r>
      <w:r w:rsidR="00396DD1" w:rsidRPr="00AD6B7E">
        <w:rPr>
          <w:rFonts w:ascii="Arial" w:hAnsi="Arial" w:cs="Arial"/>
          <w:sz w:val="24"/>
          <w:szCs w:val="24"/>
          <w:lang w:val="es-ES"/>
        </w:rPr>
        <w:t xml:space="preserve">datos </w:t>
      </w:r>
      <w:r w:rsidRPr="00AD6B7E">
        <w:rPr>
          <w:rFonts w:ascii="Arial" w:hAnsi="Arial" w:cs="Arial"/>
          <w:sz w:val="24"/>
          <w:szCs w:val="24"/>
          <w:lang w:val="es-ES"/>
        </w:rPr>
        <w:t xml:space="preserve">y resultados que muchas granjas </w:t>
      </w:r>
      <w:r w:rsidR="00101786" w:rsidRPr="00AD6B7E">
        <w:rPr>
          <w:rFonts w:ascii="Arial" w:hAnsi="Arial" w:cs="Arial"/>
          <w:sz w:val="24"/>
          <w:szCs w:val="24"/>
          <w:lang w:val="es-ES"/>
        </w:rPr>
        <w:t>en diferentes países del mundo</w:t>
      </w:r>
      <w:r w:rsidR="00CF141F" w:rsidRPr="00AD6B7E">
        <w:rPr>
          <w:rFonts w:ascii="Arial" w:hAnsi="Arial" w:cs="Arial"/>
          <w:sz w:val="24"/>
          <w:szCs w:val="24"/>
          <w:lang w:val="es-ES"/>
        </w:rPr>
        <w:t>,</w:t>
      </w:r>
      <w:r w:rsidR="00D84551" w:rsidRPr="00AD6B7E">
        <w:rPr>
          <w:rFonts w:ascii="Arial" w:hAnsi="Arial" w:cs="Arial"/>
          <w:sz w:val="24"/>
          <w:szCs w:val="24"/>
          <w:lang w:val="es-ES"/>
        </w:rPr>
        <w:t xml:space="preserve"> </w:t>
      </w:r>
      <w:r w:rsidR="00CF141F" w:rsidRPr="00AD6B7E">
        <w:rPr>
          <w:rFonts w:ascii="Arial" w:hAnsi="Arial" w:cs="Arial"/>
          <w:sz w:val="24"/>
          <w:szCs w:val="24"/>
          <w:lang w:val="es-ES"/>
        </w:rPr>
        <w:t>avalan su implementación en las granjas modernas</w:t>
      </w:r>
      <w:r w:rsidR="00D84551" w:rsidRPr="00AD6B7E">
        <w:rPr>
          <w:rFonts w:ascii="Arial" w:hAnsi="Arial" w:cs="Arial"/>
          <w:sz w:val="24"/>
          <w:szCs w:val="24"/>
          <w:lang w:val="es-ES"/>
        </w:rPr>
        <w:t xml:space="preserve">. </w:t>
      </w:r>
      <w:r w:rsidR="00101786" w:rsidRPr="00AD6B7E">
        <w:rPr>
          <w:rFonts w:ascii="Arial" w:hAnsi="Arial" w:cs="Arial"/>
          <w:sz w:val="24"/>
          <w:szCs w:val="24"/>
          <w:lang w:val="es-ES"/>
        </w:rPr>
        <w:t xml:space="preserve">España, pionera y líder en el uso de esta técnica, y que ocupa el cuarto puesto como productor mundial de cerdos, supera el 80% de las cerdas inseminadas con IAPC. </w:t>
      </w:r>
    </w:p>
    <w:p w:rsidR="00412BF3" w:rsidRPr="00AD6B7E" w:rsidRDefault="00D84551" w:rsidP="00AD6B7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6B7E">
        <w:rPr>
          <w:rFonts w:ascii="Arial" w:hAnsi="Arial" w:cs="Arial"/>
          <w:sz w:val="24"/>
          <w:szCs w:val="24"/>
          <w:lang w:val="es-ES"/>
        </w:rPr>
        <w:t>La IAPC</w:t>
      </w:r>
      <w:r w:rsidR="00396DD1" w:rsidRPr="00AD6B7E">
        <w:rPr>
          <w:rFonts w:ascii="Arial" w:hAnsi="Arial" w:cs="Arial"/>
          <w:sz w:val="24"/>
          <w:szCs w:val="24"/>
          <w:lang w:val="es-ES"/>
        </w:rPr>
        <w:t xml:space="preserve"> es una tecnología probada que sólo necesita un buen programa para implementarla con éxito en nuestra </w:t>
      </w:r>
      <w:r w:rsidRPr="00AD6B7E">
        <w:rPr>
          <w:rFonts w:ascii="Arial" w:hAnsi="Arial" w:cs="Arial"/>
          <w:sz w:val="24"/>
          <w:szCs w:val="24"/>
          <w:lang w:val="es-ES"/>
        </w:rPr>
        <w:t>granja.</w:t>
      </w:r>
    </w:p>
    <w:p w:rsidR="00412BF3" w:rsidRPr="00AD6B7E" w:rsidRDefault="00412BF3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412BF3" w:rsidRPr="00AD6B7E" w:rsidSect="006F12E5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573C"/>
    <w:multiLevelType w:val="hybridMultilevel"/>
    <w:tmpl w:val="D77ADA10"/>
    <w:lvl w:ilvl="0" w:tplc="36D61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67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6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22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AC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29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48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63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D"/>
    <w:rsid w:val="000501A3"/>
    <w:rsid w:val="00101786"/>
    <w:rsid w:val="00112635"/>
    <w:rsid w:val="001373FB"/>
    <w:rsid w:val="002B221B"/>
    <w:rsid w:val="00396DD1"/>
    <w:rsid w:val="003C63A5"/>
    <w:rsid w:val="00412BF3"/>
    <w:rsid w:val="00490EA1"/>
    <w:rsid w:val="005B5422"/>
    <w:rsid w:val="006834E5"/>
    <w:rsid w:val="006F12E5"/>
    <w:rsid w:val="0072246D"/>
    <w:rsid w:val="008348E1"/>
    <w:rsid w:val="00862FA2"/>
    <w:rsid w:val="00A61C11"/>
    <w:rsid w:val="00AD6B7E"/>
    <w:rsid w:val="00AF3A40"/>
    <w:rsid w:val="00C20E58"/>
    <w:rsid w:val="00CB418E"/>
    <w:rsid w:val="00CF141F"/>
    <w:rsid w:val="00D84551"/>
    <w:rsid w:val="00EE326E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2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2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4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5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ba@minitub-iberi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Alba</dc:creator>
  <cp:lastModifiedBy>Daniel M. Lombardo</cp:lastModifiedBy>
  <cp:revision>2</cp:revision>
  <dcterms:created xsi:type="dcterms:W3CDTF">2021-04-30T13:41:00Z</dcterms:created>
  <dcterms:modified xsi:type="dcterms:W3CDTF">2021-04-30T13:41:00Z</dcterms:modified>
</cp:coreProperties>
</file>