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6AC68" w14:textId="77777777" w:rsidR="00720EDF" w:rsidRPr="00613FBA" w:rsidRDefault="00720EDF" w:rsidP="00613FBA">
      <w:pPr>
        <w:jc w:val="center"/>
        <w:rPr>
          <w:rFonts w:ascii="Times New Roman" w:hAnsi="Times New Roman" w:cs="Times New Roman"/>
          <w:b/>
          <w:color w:val="000000" w:themeColor="text1"/>
          <w:lang w:val="es-ES"/>
        </w:rPr>
      </w:pPr>
      <w:r w:rsidRPr="00613FBA">
        <w:rPr>
          <w:rFonts w:ascii="Times New Roman" w:hAnsi="Times New Roman" w:cs="Times New Roman"/>
          <w:b/>
          <w:color w:val="000000" w:themeColor="text1"/>
          <w:lang w:val="es-ES"/>
        </w:rPr>
        <w:t xml:space="preserve">Biotecnologías reproductivas aplicadas a la conservación </w:t>
      </w:r>
      <w:r w:rsidR="00BB543E" w:rsidRPr="00613FBA">
        <w:rPr>
          <w:rFonts w:ascii="Times New Roman" w:hAnsi="Times New Roman" w:cs="Times New Roman"/>
          <w:b/>
          <w:color w:val="000000" w:themeColor="text1"/>
          <w:lang w:val="es-ES"/>
        </w:rPr>
        <w:t>de équidos</w:t>
      </w:r>
    </w:p>
    <w:p w14:paraId="37B0D3F2" w14:textId="77777777" w:rsidR="00BB543E" w:rsidRPr="00613FBA" w:rsidRDefault="00BB543E" w:rsidP="00613FBA">
      <w:pPr>
        <w:jc w:val="center"/>
        <w:rPr>
          <w:rFonts w:ascii="Times New Roman" w:hAnsi="Times New Roman" w:cs="Times New Roman"/>
          <w:b/>
          <w:color w:val="000000" w:themeColor="text1"/>
          <w:lang w:val="es-ES"/>
        </w:rPr>
      </w:pPr>
    </w:p>
    <w:p w14:paraId="15BFAD4E" w14:textId="77777777" w:rsidR="00BB543E" w:rsidRPr="00613FBA" w:rsidRDefault="00BB543E" w:rsidP="00613FBA">
      <w:pPr>
        <w:jc w:val="center"/>
        <w:rPr>
          <w:rFonts w:ascii="Times New Roman" w:hAnsi="Times New Roman" w:cs="Times New Roman"/>
          <w:b/>
          <w:color w:val="000000" w:themeColor="text1"/>
          <w:lang w:val="es-ES"/>
        </w:rPr>
      </w:pPr>
    </w:p>
    <w:p w14:paraId="75683A43" w14:textId="77777777" w:rsidR="00BB543E" w:rsidRPr="00613FBA" w:rsidRDefault="00720EDF" w:rsidP="00613FBA">
      <w:pPr>
        <w:jc w:val="center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>Andrés Gambini</w:t>
      </w:r>
    </w:p>
    <w:p w14:paraId="3A900DA2" w14:textId="77777777" w:rsidR="00720EDF" w:rsidRPr="00613FBA" w:rsidRDefault="00720EDF" w:rsidP="00613FBA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>Cátedra de Producción Equina, Facultad de Agronomía, Universidad de Buenos Aires.</w:t>
      </w:r>
    </w:p>
    <w:p w14:paraId="4367CBE7" w14:textId="77777777" w:rsidR="00720EDF" w:rsidRPr="00613FBA" w:rsidRDefault="00720EDF" w:rsidP="00613FBA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>Consejo Nacional de Investigaciones Científicas y Técnicas (CONICET).</w:t>
      </w:r>
    </w:p>
    <w:p w14:paraId="000644C6" w14:textId="77777777" w:rsidR="00720EDF" w:rsidRPr="00613FBA" w:rsidRDefault="00720EDF" w:rsidP="00613FBA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</w:p>
    <w:p w14:paraId="0B8909F8" w14:textId="77777777" w:rsidR="00BB543E" w:rsidRPr="00613FBA" w:rsidRDefault="00BB543E" w:rsidP="00613FBA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Los caballos domésticos pertenecen al género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, compuestos por mamíferos perisodáctilos de la familia Equidae. Es el único Género que logró sobrevivir, de una familia muy próspera y diversa ya que unos 35 otros géneros que pertenecían a esta familia están extintos al día de hoy. En la actualidad, el género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consiste en cuatro subgéneros: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(caballo Przewalski y domésticos),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Asinus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(burros y asnos salvajes),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Dolichohippus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(cebra de Grevy) y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Hippotigris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(Cebra de llanura). Además, este género posee la inusual característica de poder generar híbridos viables (aunque usualmente infértiles), mediante el cruzamiento de individuos de especies con características fenotípicas y cariotípicas diferentes. La mula es un híbrido que resulta del cruzamiento entre una yegua (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ferus caballus) y un burro o asno (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africanus asinus</w:t>
      </w:r>
      <w:r w:rsidR="00EC2446"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)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. Otros híbridos équidos menos conocidos son el burdégano (cruza entre burra y caballo), híbridos de caballo-cebra, de cebra-asnos y de caballos domésticos con Przewalski. La lista roja de especies animales en peligro de extinción de la Unión Internacional para la Conservación de la Naturaleza (http://www.iucnredlist.org), pone de manifiesto que muchos de los équidos salvajes se encuentran en peligro o amenazados en el medio silvestre: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africanus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(Estado critico),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hemionus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(Asiatic Wild Ass, pronto a considerarse vulnerable),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grevyi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(Cebra de Somalia, en peligro),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zebra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(Cebra de la Montaña, vulnerable). La cría en cautividad no siempre puede prevenir la extinción y es necesario incurrir a nuevas alternativas que permitan garantizar la conservación de las especies amenazadas como el empleo de biotecnologías reproductivas, como la producción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in vitro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de embriones, para la conservación de genética y de individuos. En caballos domésticos, la implementación de biotecnologías reproductivas como la inyección intracitoplasmática de espermatozoides (ICSI) y la clonación ha incrementado notablemente en la última década. La ICSI resulta el único método en equinos para producir embriones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in vitro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por medio de fecundación, ya que la fecundación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in vitro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tradicional en equinos aun no es eficiente. El empleo de espermatozoides de diferentes especies del genero </w:t>
      </w:r>
      <w:r w:rsidR="008B1554"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para fecundar ovocitos de yegua, permitiría generar embriones híbridos y estudiar el desarrollo embrionario preimplantacional que aún no ha sido reportado. La clonación surge como otra herramienta fundamental para rescatar genética que se considere valiosa justamente debido a los pocos ejemplares que existen en esas especies, o incluso para intentar recuperar animales ya extintos. En el género de los équidos podemos citar el caso de la Cebra Quagga (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Equus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quagga quagga) que es una subespecie extinta de cebra común</w:t>
      </w:r>
      <w:r w:rsidR="008B1554"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. 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En este trabajo reportamos por primera vez la producción </w:t>
      </w:r>
      <w:r w:rsidRPr="00613FBA">
        <w:rPr>
          <w:rFonts w:ascii="Times New Roman" w:hAnsi="Times New Roman" w:cs="Times New Roman"/>
          <w:bCs/>
          <w:i/>
          <w:iCs/>
          <w:color w:val="000000" w:themeColor="text1"/>
          <w:lang w:val="es-ES"/>
        </w:rPr>
        <w:t>in vitro</w:t>
      </w:r>
      <w:r w:rsidRPr="00613FBA">
        <w:rPr>
          <w:rFonts w:ascii="Times New Roman" w:hAnsi="Times New Roman" w:cs="Times New Roman"/>
          <w:bCs/>
          <w:color w:val="000000" w:themeColor="text1"/>
          <w:lang w:val="es-ES"/>
        </w:rPr>
        <w:t xml:space="preserve"> de embriones clones de cebra y de híbridos cebrallos, evaluando marcadores para determinar su calidad. </w:t>
      </w:r>
    </w:p>
    <w:p w14:paraId="23501EC0" w14:textId="77777777" w:rsidR="00720EDF" w:rsidRPr="00613FBA" w:rsidRDefault="00720EDF" w:rsidP="00613FBA">
      <w:pPr>
        <w:jc w:val="both"/>
        <w:rPr>
          <w:rFonts w:ascii="Times New Roman" w:hAnsi="Times New Roman" w:cs="Times New Roman"/>
          <w:bCs/>
          <w:color w:val="000000" w:themeColor="text1"/>
          <w:lang w:val="es-ES"/>
        </w:rPr>
      </w:pPr>
      <w:bookmarkStart w:id="0" w:name="_GoBack"/>
      <w:bookmarkEnd w:id="0"/>
    </w:p>
    <w:sectPr w:rsidR="00720EDF" w:rsidRPr="00613FBA" w:rsidSect="00575B9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DE0tDSyNLEwsTBU0lEKTi0uzszPAykwrAUAvV0QCywAAAA="/>
  </w:docVars>
  <w:rsids>
    <w:rsidRoot w:val="00720EDF"/>
    <w:rsid w:val="00552E11"/>
    <w:rsid w:val="00575B95"/>
    <w:rsid w:val="00613FBA"/>
    <w:rsid w:val="00720EDF"/>
    <w:rsid w:val="008B1554"/>
    <w:rsid w:val="00BB543E"/>
    <w:rsid w:val="00E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5A9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Gambini</dc:creator>
  <cp:lastModifiedBy>Daniel M. Lombardo</cp:lastModifiedBy>
  <cp:revision>3</cp:revision>
  <dcterms:created xsi:type="dcterms:W3CDTF">2020-02-17T15:25:00Z</dcterms:created>
  <dcterms:modified xsi:type="dcterms:W3CDTF">2020-02-19T16:42:00Z</dcterms:modified>
</cp:coreProperties>
</file>